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0B4" w:rsidRPr="00C6420A" w:rsidRDefault="00C6420A">
      <w:pPr>
        <w:rPr>
          <w:b/>
          <w:sz w:val="40"/>
          <w:szCs w:val="40"/>
        </w:rPr>
      </w:pPr>
      <w:r w:rsidRPr="00C6420A">
        <w:rPr>
          <w:b/>
          <w:sz w:val="40"/>
          <w:szCs w:val="40"/>
        </w:rPr>
        <w:t>Amicale des Pêcheurs de Vioreau</w:t>
      </w:r>
    </w:p>
    <w:p w:rsidR="00C6420A" w:rsidRPr="00CA57E0" w:rsidRDefault="00C6420A" w:rsidP="000C79C4">
      <w:pPr>
        <w:pStyle w:val="Sansinterligne"/>
        <w:rPr>
          <w:sz w:val="20"/>
          <w:szCs w:val="16"/>
        </w:rPr>
      </w:pPr>
    </w:p>
    <w:p w:rsidR="00C6420A" w:rsidRPr="0005616E" w:rsidRDefault="00847659" w:rsidP="003D5765">
      <w:pPr>
        <w:rPr>
          <w:b/>
          <w:sz w:val="44"/>
          <w:szCs w:val="44"/>
          <w:bdr w:val="thinThickThinMediumGap" w:sz="24" w:space="0" w:color="FF0000"/>
        </w:rPr>
      </w:pPr>
      <w:r w:rsidRPr="0005616E">
        <w:rPr>
          <w:b/>
          <w:sz w:val="44"/>
          <w:szCs w:val="44"/>
          <w:bdr w:val="thinThickThinMediumGap" w:sz="24" w:space="0" w:color="FF0000"/>
        </w:rPr>
        <w:t>Infos carpiste</w:t>
      </w:r>
      <w:r w:rsidR="00C6420A" w:rsidRPr="0005616E">
        <w:rPr>
          <w:b/>
          <w:sz w:val="44"/>
          <w:szCs w:val="44"/>
          <w:bdr w:val="thinThickThinMediumGap" w:sz="24" w:space="0" w:color="FF0000"/>
        </w:rPr>
        <w:t>s, janvier 2013</w:t>
      </w:r>
    </w:p>
    <w:p w:rsidR="00516CAB" w:rsidRPr="00CA57E0" w:rsidRDefault="00516CAB" w:rsidP="000C79C4">
      <w:pPr>
        <w:pStyle w:val="Sansinterligne"/>
        <w:rPr>
          <w:szCs w:val="16"/>
        </w:rPr>
      </w:pPr>
    </w:p>
    <w:p w:rsidR="00516CAB" w:rsidRPr="003D5765" w:rsidRDefault="00014ABF" w:rsidP="00014ABF">
      <w:pPr>
        <w:rPr>
          <w:b/>
          <w:sz w:val="44"/>
          <w:szCs w:val="44"/>
          <w:bdr w:val="wave" w:sz="12" w:space="0" w:color="FF0000"/>
        </w:rPr>
      </w:pPr>
      <w:r w:rsidRPr="0005616E">
        <w:rPr>
          <w:b/>
          <w:sz w:val="44"/>
          <w:szCs w:val="44"/>
          <w:bdr w:val="thinThickSmallGap" w:sz="24" w:space="0" w:color="FF0000" w:frame="1"/>
        </w:rPr>
        <w:t>Arrêté préfectoral du 04 janvier 2013</w:t>
      </w:r>
    </w:p>
    <w:p w:rsidR="003D5765" w:rsidRPr="00CA57E0" w:rsidRDefault="003D5765" w:rsidP="003D5765">
      <w:pPr>
        <w:pStyle w:val="Sansinterligne"/>
        <w:rPr>
          <w:sz w:val="20"/>
          <w:szCs w:val="16"/>
        </w:rPr>
      </w:pPr>
    </w:p>
    <w:p w:rsidR="00014ABF" w:rsidRPr="003D5765" w:rsidRDefault="00014ABF" w:rsidP="000C79C4">
      <w:pPr>
        <w:pStyle w:val="Sansinterligne"/>
        <w:rPr>
          <w:sz w:val="36"/>
          <w:szCs w:val="36"/>
        </w:rPr>
      </w:pPr>
      <w:r w:rsidRPr="003D5765">
        <w:rPr>
          <w:sz w:val="36"/>
          <w:szCs w:val="36"/>
          <w:u w:val="thick" w:color="FF0000"/>
        </w:rPr>
        <w:t>Article 12</w:t>
      </w:r>
      <w:r w:rsidRPr="003D5765">
        <w:rPr>
          <w:sz w:val="36"/>
          <w:szCs w:val="36"/>
        </w:rPr>
        <w:t xml:space="preserve"> : </w:t>
      </w:r>
      <w:r w:rsidRPr="003D5765">
        <w:rPr>
          <w:sz w:val="36"/>
          <w:szCs w:val="36"/>
          <w:u w:val="thick" w:color="FF0000"/>
        </w:rPr>
        <w:t>Réglementation spécifique de la pêche à la carpe</w:t>
      </w:r>
    </w:p>
    <w:p w:rsidR="00014ABF" w:rsidRPr="003D5765" w:rsidRDefault="00014ABF" w:rsidP="000C79C4">
      <w:pPr>
        <w:pStyle w:val="Sansinterligne"/>
        <w:rPr>
          <w:sz w:val="32"/>
          <w:szCs w:val="32"/>
        </w:rPr>
      </w:pPr>
      <w:r w:rsidRPr="003D5765">
        <w:rPr>
          <w:sz w:val="32"/>
          <w:szCs w:val="32"/>
        </w:rPr>
        <w:t>Sur l’ensemble des plans d’eau gérés par les AAPPMA de Loire Atlantique, la pêche de la carpe n’est autorisée qu’à distance de lancer de lignes. La dépose des lignes à l’aide d’une embarcation est interdite, tout type de pêche confondu.</w:t>
      </w:r>
    </w:p>
    <w:p w:rsidR="003D5765" w:rsidRPr="003D5765" w:rsidRDefault="003D5765" w:rsidP="000C79C4">
      <w:pPr>
        <w:pStyle w:val="Sansinterligne"/>
        <w:rPr>
          <w:sz w:val="16"/>
          <w:szCs w:val="16"/>
        </w:rPr>
      </w:pPr>
    </w:p>
    <w:p w:rsidR="000C79C4" w:rsidRPr="003D5765" w:rsidRDefault="000C79C4" w:rsidP="000C79C4">
      <w:pPr>
        <w:pStyle w:val="Sansinterligne"/>
        <w:rPr>
          <w:sz w:val="36"/>
          <w:szCs w:val="36"/>
          <w:u w:val="thick" w:color="FF0000"/>
        </w:rPr>
      </w:pPr>
      <w:r w:rsidRPr="003D5765">
        <w:rPr>
          <w:sz w:val="36"/>
          <w:szCs w:val="36"/>
          <w:u w:val="thick" w:color="FF0000"/>
        </w:rPr>
        <w:t>Réglementation spécifique de la pêche à la carpe de nuit</w:t>
      </w:r>
      <w:r w:rsidR="005817F1">
        <w:rPr>
          <w:sz w:val="36"/>
          <w:szCs w:val="36"/>
          <w:u w:val="thick" w:color="FF0000"/>
        </w:rPr>
        <w:t xml:space="preserve"> sur Vioreau</w:t>
      </w:r>
    </w:p>
    <w:p w:rsidR="00014ABF" w:rsidRPr="003D5765" w:rsidRDefault="00014ABF" w:rsidP="000C79C4">
      <w:pPr>
        <w:pStyle w:val="Sansinterligne"/>
        <w:rPr>
          <w:color w:val="FF0000"/>
          <w:sz w:val="32"/>
          <w:szCs w:val="32"/>
        </w:rPr>
      </w:pPr>
      <w:r w:rsidRPr="003D5765">
        <w:rPr>
          <w:sz w:val="32"/>
          <w:szCs w:val="32"/>
        </w:rPr>
        <w:t>- Les parcours de la pêche de la carpe de nuit, dit de Bouguenais et du Hardais, sont ouverts du 1</w:t>
      </w:r>
      <w:r w:rsidRPr="003D5765">
        <w:rPr>
          <w:sz w:val="32"/>
          <w:szCs w:val="32"/>
          <w:vertAlign w:val="superscript"/>
        </w:rPr>
        <w:t>er</w:t>
      </w:r>
      <w:r w:rsidRPr="003D5765">
        <w:rPr>
          <w:sz w:val="32"/>
          <w:szCs w:val="32"/>
        </w:rPr>
        <w:t xml:space="preserve"> janvier au 30 avril inclus, et du 1</w:t>
      </w:r>
      <w:r w:rsidRPr="003D5765">
        <w:rPr>
          <w:sz w:val="32"/>
          <w:szCs w:val="32"/>
          <w:vertAlign w:val="superscript"/>
        </w:rPr>
        <w:t>er</w:t>
      </w:r>
      <w:r w:rsidRPr="003D5765">
        <w:rPr>
          <w:sz w:val="32"/>
          <w:szCs w:val="32"/>
        </w:rPr>
        <w:t xml:space="preserve"> juin au 31 décembre de chaque année.</w:t>
      </w:r>
    </w:p>
    <w:p w:rsidR="00014ABF" w:rsidRPr="003D5765" w:rsidRDefault="00014ABF" w:rsidP="000C79C4">
      <w:pPr>
        <w:pStyle w:val="Sansinterligne"/>
        <w:rPr>
          <w:color w:val="FF0000"/>
          <w:sz w:val="32"/>
          <w:szCs w:val="32"/>
        </w:rPr>
      </w:pPr>
      <w:r w:rsidRPr="003D5765">
        <w:rPr>
          <w:sz w:val="32"/>
          <w:szCs w:val="32"/>
        </w:rPr>
        <w:t>- Le parcours de la pêche de la carpe de nuit, dit de la Plage, est ouvert du 1</w:t>
      </w:r>
      <w:r w:rsidRPr="003D5765">
        <w:rPr>
          <w:sz w:val="32"/>
          <w:szCs w:val="32"/>
          <w:vertAlign w:val="superscript"/>
        </w:rPr>
        <w:t>er</w:t>
      </w:r>
      <w:r w:rsidRPr="003D5765">
        <w:rPr>
          <w:sz w:val="32"/>
          <w:szCs w:val="32"/>
        </w:rPr>
        <w:t xml:space="preserve"> janvier au 30 avril inclus, et du 1</w:t>
      </w:r>
      <w:r w:rsidRPr="003D5765">
        <w:rPr>
          <w:sz w:val="32"/>
          <w:szCs w:val="32"/>
          <w:vertAlign w:val="superscript"/>
        </w:rPr>
        <w:t>er</w:t>
      </w:r>
      <w:r w:rsidRPr="003D5765">
        <w:rPr>
          <w:sz w:val="32"/>
          <w:szCs w:val="32"/>
        </w:rPr>
        <w:t xml:space="preserve"> septembre au 31 décembre de chaque année.</w:t>
      </w:r>
    </w:p>
    <w:p w:rsidR="00F17C9C" w:rsidRPr="00CA57E0" w:rsidRDefault="00F17C9C" w:rsidP="000C79C4">
      <w:pPr>
        <w:pStyle w:val="Sansinterligne"/>
        <w:rPr>
          <w:sz w:val="24"/>
          <w:szCs w:val="16"/>
        </w:rPr>
      </w:pPr>
    </w:p>
    <w:p w:rsidR="00847659" w:rsidRPr="005817F1" w:rsidRDefault="00847659" w:rsidP="00DF1B2D">
      <w:pPr>
        <w:jc w:val="both"/>
        <w:rPr>
          <w:b/>
          <w:bCs/>
          <w:sz w:val="32"/>
          <w:szCs w:val="32"/>
        </w:rPr>
      </w:pPr>
      <w:r w:rsidRPr="005817F1">
        <w:rPr>
          <w:b/>
          <w:bCs/>
          <w:sz w:val="36"/>
          <w:szCs w:val="36"/>
          <w:u w:val="thick" w:color="FF0000"/>
        </w:rPr>
        <w:t>Rappel pour les feux, les barbecues, et le camping sauvage</w:t>
      </w:r>
      <w:r w:rsidRPr="003D5765">
        <w:rPr>
          <w:b/>
          <w:bCs/>
          <w:sz w:val="36"/>
          <w:szCs w:val="36"/>
        </w:rPr>
        <w:t xml:space="preserve"> </w:t>
      </w:r>
      <w:r w:rsidR="00F17C9C" w:rsidRPr="005817F1">
        <w:rPr>
          <w:b/>
          <w:bCs/>
          <w:sz w:val="32"/>
          <w:szCs w:val="32"/>
        </w:rPr>
        <w:t>Prendre note des arrêtés « préfectoral et municipal » notifiés : </w:t>
      </w:r>
    </w:p>
    <w:p w:rsidR="00847659" w:rsidRPr="00847659" w:rsidRDefault="00F17C9C" w:rsidP="00DF1B2D">
      <w:pPr>
        <w:jc w:val="both"/>
        <w:rPr>
          <w:b/>
          <w:bCs/>
          <w:sz w:val="32"/>
          <w:szCs w:val="32"/>
        </w:rPr>
      </w:pPr>
      <w:r w:rsidRPr="00F17C9C">
        <w:rPr>
          <w:b/>
          <w:bCs/>
          <w:sz w:val="32"/>
          <w:szCs w:val="32"/>
        </w:rPr>
        <w:t xml:space="preserve">a) </w:t>
      </w:r>
      <w:r w:rsidRPr="00847659">
        <w:rPr>
          <w:b/>
          <w:bCs/>
          <w:sz w:val="32"/>
          <w:szCs w:val="32"/>
        </w:rPr>
        <w:t>dans le règlement général</w:t>
      </w:r>
      <w:r w:rsidR="00847659" w:rsidRPr="00847659">
        <w:rPr>
          <w:b/>
          <w:bCs/>
          <w:sz w:val="32"/>
          <w:szCs w:val="32"/>
        </w:rPr>
        <w:t>, pour feu et barbecue.</w:t>
      </w:r>
    </w:p>
    <w:p w:rsidR="00955F54" w:rsidRDefault="00F17C9C" w:rsidP="00DF1B2D">
      <w:pPr>
        <w:jc w:val="both"/>
        <w:rPr>
          <w:b/>
          <w:bCs/>
          <w:sz w:val="32"/>
          <w:szCs w:val="32"/>
        </w:rPr>
      </w:pPr>
      <w:r w:rsidRPr="00847659">
        <w:rPr>
          <w:b/>
          <w:bCs/>
          <w:sz w:val="32"/>
          <w:szCs w:val="32"/>
        </w:rPr>
        <w:t>b) dans règlement spécifique pêche de la carpe, pour</w:t>
      </w:r>
      <w:r w:rsidRPr="00F17C9C">
        <w:rPr>
          <w:b/>
          <w:bCs/>
          <w:sz w:val="32"/>
          <w:szCs w:val="32"/>
        </w:rPr>
        <w:t xml:space="preserve"> le camping sauvage.</w:t>
      </w:r>
    </w:p>
    <w:p w:rsidR="00955F54" w:rsidRPr="00955F54" w:rsidRDefault="00955F54" w:rsidP="00DF1B2D">
      <w:pPr>
        <w:jc w:val="both"/>
        <w:rPr>
          <w:b/>
          <w:bCs/>
          <w:sz w:val="28"/>
          <w:szCs w:val="28"/>
        </w:rPr>
      </w:pPr>
    </w:p>
    <w:p w:rsidR="00516CAB" w:rsidRPr="003D5765" w:rsidRDefault="00955F54" w:rsidP="00DF1B2D">
      <w:pPr>
        <w:jc w:val="both"/>
        <w:rPr>
          <w:b/>
          <w:bCs/>
          <w:sz w:val="36"/>
          <w:szCs w:val="36"/>
        </w:rPr>
      </w:pPr>
      <w:r w:rsidRPr="003D5765">
        <w:rPr>
          <w:b/>
          <w:bCs/>
          <w:sz w:val="36"/>
          <w:szCs w:val="36"/>
          <w:u w:val="double" w:color="FF0000"/>
        </w:rPr>
        <w:t>Il va de soi, que suite à ces arrêtés, tous non respects de ces réglementations sont verbalisables par toutes garderies</w:t>
      </w:r>
      <w:r w:rsidRPr="003D5765">
        <w:rPr>
          <w:b/>
          <w:bCs/>
          <w:sz w:val="36"/>
          <w:szCs w:val="36"/>
        </w:rPr>
        <w:t xml:space="preserve">, « Fédérale, Particulière, ONC FS, ONEMA »  </w:t>
      </w:r>
      <w:r w:rsidRPr="003D5765">
        <w:rPr>
          <w:b/>
          <w:bCs/>
          <w:sz w:val="36"/>
          <w:szCs w:val="36"/>
          <w:u w:val="double" w:color="FF0000"/>
        </w:rPr>
        <w:t>et Gendarmerie</w:t>
      </w:r>
      <w:r w:rsidRPr="003D5765">
        <w:rPr>
          <w:b/>
          <w:bCs/>
          <w:sz w:val="36"/>
          <w:szCs w:val="36"/>
        </w:rPr>
        <w:t>.</w:t>
      </w:r>
    </w:p>
    <w:p w:rsidR="00955F54" w:rsidRPr="0005616E" w:rsidRDefault="00955F54" w:rsidP="000C79C4">
      <w:pPr>
        <w:pStyle w:val="Sansinterligne"/>
      </w:pPr>
    </w:p>
    <w:p w:rsidR="00014ABF" w:rsidRPr="003D5765" w:rsidRDefault="00CA57E0" w:rsidP="000C79C4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C</w:t>
      </w:r>
      <w:r w:rsidR="00014ABF" w:rsidRPr="003D5765">
        <w:rPr>
          <w:sz w:val="32"/>
          <w:szCs w:val="32"/>
        </w:rPr>
        <w:t xml:space="preserve">es décisions, notamment </w:t>
      </w:r>
      <w:r w:rsidR="000C79C4" w:rsidRPr="003D5765">
        <w:rPr>
          <w:sz w:val="32"/>
          <w:szCs w:val="32"/>
        </w:rPr>
        <w:t>l’article 12, ont été prises suite au non respect des consignes des AAPPMA, et plus particulièrement Vioreau.</w:t>
      </w:r>
    </w:p>
    <w:p w:rsidR="000C79C4" w:rsidRPr="0005616E" w:rsidRDefault="000C79C4" w:rsidP="000C79C4">
      <w:pPr>
        <w:pStyle w:val="Sansinterligne"/>
      </w:pPr>
    </w:p>
    <w:p w:rsidR="00955F54" w:rsidRPr="000C79C4" w:rsidRDefault="00955F54" w:rsidP="000C79C4">
      <w:pPr>
        <w:pStyle w:val="Sansinterligne"/>
        <w:rPr>
          <w:rFonts w:ascii="Mistral" w:hAnsi="Mistral"/>
          <w:sz w:val="40"/>
          <w:szCs w:val="40"/>
        </w:rPr>
      </w:pPr>
      <w:r w:rsidRPr="000C79C4">
        <w:rPr>
          <w:rFonts w:ascii="Mistral" w:hAnsi="Mistral"/>
          <w:sz w:val="40"/>
          <w:szCs w:val="40"/>
        </w:rPr>
        <w:t>L’Amicale des Pêcheurs de l’AAPPMA de Vioreau.</w:t>
      </w:r>
    </w:p>
    <w:sectPr w:rsidR="00955F54" w:rsidRPr="000C79C4" w:rsidSect="003D576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6420A"/>
    <w:rsid w:val="00014ABF"/>
    <w:rsid w:val="0005616E"/>
    <w:rsid w:val="000C79C4"/>
    <w:rsid w:val="00134112"/>
    <w:rsid w:val="00144252"/>
    <w:rsid w:val="0015383C"/>
    <w:rsid w:val="001630B4"/>
    <w:rsid w:val="00170607"/>
    <w:rsid w:val="001E0ACF"/>
    <w:rsid w:val="00223FC7"/>
    <w:rsid w:val="002D216E"/>
    <w:rsid w:val="003D5765"/>
    <w:rsid w:val="003E6E4E"/>
    <w:rsid w:val="004B7067"/>
    <w:rsid w:val="00516CAB"/>
    <w:rsid w:val="005817F1"/>
    <w:rsid w:val="005F05FF"/>
    <w:rsid w:val="005F6142"/>
    <w:rsid w:val="00722523"/>
    <w:rsid w:val="007839CD"/>
    <w:rsid w:val="007A6FAE"/>
    <w:rsid w:val="007B62DF"/>
    <w:rsid w:val="007E3D9B"/>
    <w:rsid w:val="00817ACA"/>
    <w:rsid w:val="00817F6D"/>
    <w:rsid w:val="00847659"/>
    <w:rsid w:val="008521C9"/>
    <w:rsid w:val="008D0F5D"/>
    <w:rsid w:val="008D53C2"/>
    <w:rsid w:val="00927E45"/>
    <w:rsid w:val="00946DDF"/>
    <w:rsid w:val="00955F54"/>
    <w:rsid w:val="00A14C37"/>
    <w:rsid w:val="00B037BD"/>
    <w:rsid w:val="00B205BC"/>
    <w:rsid w:val="00BA11A0"/>
    <w:rsid w:val="00C52461"/>
    <w:rsid w:val="00C6420A"/>
    <w:rsid w:val="00CA57E0"/>
    <w:rsid w:val="00D07FA2"/>
    <w:rsid w:val="00D76682"/>
    <w:rsid w:val="00DA7EA4"/>
    <w:rsid w:val="00DB1454"/>
    <w:rsid w:val="00DF16DA"/>
    <w:rsid w:val="00DF1B2D"/>
    <w:rsid w:val="00E32A2A"/>
    <w:rsid w:val="00E57191"/>
    <w:rsid w:val="00E70543"/>
    <w:rsid w:val="00E80B27"/>
    <w:rsid w:val="00E975BC"/>
    <w:rsid w:val="00F17C9C"/>
    <w:rsid w:val="00F74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Sansinterligne"/>
    <w:qFormat/>
    <w:rsid w:val="00223FC7"/>
    <w:rPr>
      <w:rFonts w:ascii="Comic Sans MS" w:hAnsi="Comic Sans MS"/>
    </w:rPr>
  </w:style>
  <w:style w:type="paragraph" w:styleId="Titre1">
    <w:name w:val="heading 1"/>
    <w:basedOn w:val="Sansinterligne"/>
    <w:next w:val="Sansinterligne"/>
    <w:link w:val="Titre1Car"/>
    <w:autoRedefine/>
    <w:uiPriority w:val="9"/>
    <w:qFormat/>
    <w:rsid w:val="00C6420A"/>
    <w:pPr>
      <w:keepNext/>
      <w:keepLines/>
      <w:spacing w:before="480"/>
      <w:outlineLvl w:val="0"/>
    </w:pPr>
    <w:rPr>
      <w:rFonts w:eastAsiaTheme="majorEastAsia" w:cstheme="majorBidi"/>
      <w:bCs/>
      <w:color w:val="365F91" w:themeColor="accent1" w:themeShade="BF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autoRedefine/>
    <w:uiPriority w:val="1"/>
    <w:qFormat/>
    <w:rsid w:val="000C79C4"/>
    <w:pPr>
      <w:jc w:val="both"/>
    </w:pPr>
    <w:rPr>
      <w:b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C6420A"/>
    <w:rPr>
      <w:rFonts w:ascii="Comic Sans MS" w:eastAsiaTheme="majorEastAsia" w:hAnsi="Comic Sans MS" w:cstheme="majorBidi"/>
      <w:b/>
      <w:bCs/>
      <w:color w:val="365F91" w:themeColor="accent1" w:themeShade="BF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17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1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6F00E-538A-453B-9863-31170F6B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Pêcheurs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et Daniel</dc:creator>
  <cp:keywords/>
  <dc:description/>
  <cp:lastModifiedBy>Martine et Daniel</cp:lastModifiedBy>
  <cp:revision>11</cp:revision>
  <cp:lastPrinted>2013-01-17T08:46:00Z</cp:lastPrinted>
  <dcterms:created xsi:type="dcterms:W3CDTF">2013-01-17T08:17:00Z</dcterms:created>
  <dcterms:modified xsi:type="dcterms:W3CDTF">2013-01-17T12:39:00Z</dcterms:modified>
</cp:coreProperties>
</file>