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page" w:horzAnchor="margin" w:tblpXSpec="center" w:tblpY="1058"/>
        <w:tblW w:w="10637" w:type="dxa"/>
        <w:tblCellSpacing w:w="20" w:type="dxa"/>
        <w:tblBorders>
          <w:top w:val="outset" w:sz="6" w:space="0" w:color="800000"/>
          <w:left w:val="outset" w:sz="6" w:space="0" w:color="800000"/>
          <w:bottom w:val="inset" w:sz="6" w:space="0" w:color="800000"/>
          <w:right w:val="inset" w:sz="6" w:space="0" w:color="800000"/>
          <w:insideH w:val="single" w:sz="6" w:space="0" w:color="800000"/>
          <w:insideV w:val="single" w:sz="6" w:space="0" w:color="800000"/>
        </w:tblBorders>
        <w:tblLook w:val="01E0"/>
      </w:tblPr>
      <w:tblGrid>
        <w:gridCol w:w="3763"/>
        <w:gridCol w:w="3698"/>
        <w:gridCol w:w="3176"/>
      </w:tblGrid>
      <w:tr w:rsidR="00C55B6E">
        <w:trPr>
          <w:trHeight w:val="2154"/>
          <w:tblCellSpacing w:w="20" w:type="dxa"/>
        </w:trPr>
        <w:tc>
          <w:tcPr>
            <w:tcW w:w="3703" w:type="dxa"/>
            <w:vAlign w:val="center"/>
          </w:tcPr>
          <w:p w:rsidR="00C041D1" w:rsidRPr="00C55B6E" w:rsidRDefault="00A460ED" w:rsidP="00A460ED">
            <w:pPr>
              <w:rPr>
                <w:rFonts w:ascii="Arial" w:hAnsi="Arial" w:cs="Arial"/>
                <w:i/>
                <w:iCs/>
              </w:rPr>
            </w:pPr>
            <w:r w:rsidRPr="00C55B6E">
              <w:rPr>
                <w:rFonts w:ascii="Arial" w:hAnsi="Arial" w:cs="Arial"/>
                <w:i/>
                <w:iCs/>
              </w:rPr>
              <w:t>Pierre Pahaut</w:t>
            </w:r>
          </w:p>
          <w:p w:rsidR="00A460ED" w:rsidRPr="00C55B6E" w:rsidRDefault="00A460ED" w:rsidP="00A460ED">
            <w:pPr>
              <w:rPr>
                <w:rFonts w:ascii="Arial" w:hAnsi="Arial" w:cs="Arial"/>
                <w:i/>
                <w:iCs/>
              </w:rPr>
            </w:pPr>
            <w:r w:rsidRPr="00C55B6E">
              <w:rPr>
                <w:rFonts w:ascii="Arial" w:hAnsi="Arial" w:cs="Arial"/>
                <w:i/>
                <w:iCs/>
              </w:rPr>
              <w:t>Di Marco Charline</w:t>
            </w:r>
          </w:p>
          <w:p w:rsidR="00A460ED" w:rsidRPr="00C55B6E" w:rsidRDefault="00A460ED" w:rsidP="00A460ED">
            <w:pPr>
              <w:rPr>
                <w:rFonts w:ascii="Arial" w:hAnsi="Arial" w:cs="Arial"/>
                <w:i/>
                <w:iCs/>
              </w:rPr>
            </w:pPr>
            <w:r w:rsidRPr="00C55B6E">
              <w:rPr>
                <w:rFonts w:ascii="Arial" w:hAnsi="Arial" w:cs="Arial"/>
                <w:i/>
                <w:iCs/>
              </w:rPr>
              <w:t>Professeur : S. Dechamps</w:t>
            </w:r>
          </w:p>
          <w:p w:rsidR="00A460ED" w:rsidRDefault="00A460ED" w:rsidP="00A460ED">
            <w:pPr>
              <w:tabs>
                <w:tab w:val="left" w:pos="1215"/>
              </w:tabs>
            </w:pPr>
            <w:r w:rsidRPr="00C55B6E">
              <w:rPr>
                <w:rFonts w:ascii="Arial" w:hAnsi="Arial" w:cs="Arial"/>
                <w:i/>
                <w:iCs/>
              </w:rPr>
              <w:tab/>
              <w:t>J. Wolfs</w:t>
            </w:r>
          </w:p>
        </w:tc>
        <w:tc>
          <w:tcPr>
            <w:tcW w:w="3658" w:type="dxa"/>
            <w:vAlign w:val="center"/>
          </w:tcPr>
          <w:p w:rsidR="00C041D1" w:rsidRPr="00C55B6E" w:rsidRDefault="00A460ED" w:rsidP="00A460ED">
            <w:pPr>
              <w:jc w:val="center"/>
              <w:rPr>
                <w:rFonts w:ascii="Arial" w:hAnsi="Arial" w:cs="Arial"/>
                <w:b/>
                <w:bCs/>
              </w:rPr>
            </w:pPr>
            <w:r w:rsidRPr="00C55B6E">
              <w:rPr>
                <w:rFonts w:ascii="Arial" w:hAnsi="Arial" w:cs="Arial"/>
                <w:b/>
                <w:bCs/>
              </w:rPr>
              <w:t>Laboratoire de Chimie Physique</w:t>
            </w:r>
          </w:p>
          <w:p w:rsidR="00A460ED" w:rsidRPr="00A460ED" w:rsidRDefault="00A460ED" w:rsidP="00A460ED">
            <w:pPr>
              <w:jc w:val="center"/>
              <w:rPr>
                <w:rFonts w:ascii="Arial" w:hAnsi="Arial" w:cs="Arial"/>
              </w:rPr>
            </w:pPr>
            <w:r w:rsidRPr="00C55B6E">
              <w:rPr>
                <w:rFonts w:ascii="Arial" w:hAnsi="Arial" w:cs="Arial"/>
                <w:b/>
                <w:bCs/>
              </w:rPr>
              <w:t>Electrochimie</w:t>
            </w:r>
          </w:p>
        </w:tc>
        <w:tc>
          <w:tcPr>
            <w:tcW w:w="3116" w:type="dxa"/>
            <w:vAlign w:val="center"/>
          </w:tcPr>
          <w:p w:rsidR="00C041D1" w:rsidRPr="00C55B6E" w:rsidRDefault="001D4B44" w:rsidP="00A460E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12 février</w:t>
            </w:r>
            <w:r w:rsidR="00A460ED" w:rsidRPr="00C55B6E">
              <w:rPr>
                <w:rFonts w:ascii="Arial" w:hAnsi="Arial" w:cs="Arial"/>
                <w:i/>
                <w:iCs/>
              </w:rPr>
              <w:t xml:space="preserve"> 2008</w:t>
            </w:r>
          </w:p>
          <w:p w:rsidR="00A460ED" w:rsidRPr="00A460ED" w:rsidRDefault="00A460ED" w:rsidP="00A460ED">
            <w:pPr>
              <w:jc w:val="center"/>
              <w:rPr>
                <w:rFonts w:ascii="Arial" w:hAnsi="Arial" w:cs="Arial"/>
              </w:rPr>
            </w:pPr>
            <w:r w:rsidRPr="00C55B6E">
              <w:rPr>
                <w:rFonts w:ascii="Arial" w:hAnsi="Arial" w:cs="Arial"/>
                <w:i/>
                <w:iCs/>
              </w:rPr>
              <w:t>ISET Liège</w:t>
            </w:r>
          </w:p>
        </w:tc>
      </w:tr>
    </w:tbl>
    <w:p w:rsidR="00C041D1" w:rsidRDefault="00C041D1"/>
    <w:p w:rsidR="00C041D1" w:rsidRPr="00C041D1" w:rsidRDefault="00C041D1" w:rsidP="00C041D1">
      <w:pPr>
        <w:spacing w:before="720"/>
        <w:jc w:val="center"/>
        <w:rPr>
          <w:sz w:val="36"/>
          <w:szCs w:val="36"/>
          <w:u w:val="double"/>
        </w:rPr>
      </w:pPr>
      <w:r w:rsidRPr="00C041D1">
        <w:rPr>
          <w:sz w:val="36"/>
          <w:szCs w:val="36"/>
          <w:u w:val="double"/>
        </w:rPr>
        <w:t xml:space="preserve">Manipulation </w:t>
      </w:r>
      <w:r>
        <w:rPr>
          <w:sz w:val="36"/>
          <w:szCs w:val="36"/>
          <w:u w:val="double"/>
        </w:rPr>
        <w:t>n°</w:t>
      </w:r>
      <w:r w:rsidR="00F46E82">
        <w:rPr>
          <w:sz w:val="36"/>
          <w:szCs w:val="36"/>
          <w:u w:val="double"/>
        </w:rPr>
        <w:t>2</w:t>
      </w:r>
    </w:p>
    <w:p w:rsidR="00C041D1" w:rsidRDefault="00C041D1" w:rsidP="00C041D1">
      <w:pPr>
        <w:spacing w:before="720"/>
        <w:jc w:val="center"/>
        <w:rPr>
          <w:sz w:val="36"/>
          <w:szCs w:val="36"/>
          <w:u w:val="double"/>
        </w:rPr>
      </w:pPr>
      <w:r w:rsidRPr="00C041D1">
        <w:rPr>
          <w:sz w:val="36"/>
          <w:szCs w:val="36"/>
          <w:u w:val="double"/>
        </w:rPr>
        <w:t xml:space="preserve">Titrage </w:t>
      </w:r>
      <w:r w:rsidR="00F46E82">
        <w:rPr>
          <w:sz w:val="36"/>
          <w:szCs w:val="36"/>
          <w:u w:val="double"/>
        </w:rPr>
        <w:t>ampérométrique</w:t>
      </w:r>
    </w:p>
    <w:p w:rsidR="00B52AEB" w:rsidRDefault="00CF11E0" w:rsidP="00CF11E0">
      <w:pPr>
        <w:spacing w:before="480"/>
        <w:rPr>
          <w:sz w:val="36"/>
          <w:szCs w:val="36"/>
          <w:u w:val="double"/>
        </w:rPr>
      </w:pPr>
      <w:proofErr w:type="gramStart"/>
      <w:r>
        <w:rPr>
          <w:sz w:val="36"/>
          <w:szCs w:val="36"/>
          <w:u w:val="double"/>
        </w:rPr>
        <w:t>1</w:t>
      </w:r>
      <w:r w:rsidR="00094466">
        <w:rPr>
          <w:sz w:val="36"/>
          <w:szCs w:val="36"/>
          <w:u w:val="double"/>
        </w:rPr>
        <w:t>.</w:t>
      </w:r>
      <w:r w:rsidR="00FF2B12">
        <w:rPr>
          <w:sz w:val="36"/>
          <w:szCs w:val="36"/>
          <w:u w:val="double"/>
        </w:rPr>
        <w:t>But</w:t>
      </w:r>
      <w:proofErr w:type="gramEnd"/>
      <w:r w:rsidR="00FF2B12">
        <w:rPr>
          <w:sz w:val="36"/>
          <w:szCs w:val="36"/>
          <w:u w:val="double"/>
        </w:rPr>
        <w:t xml:space="preserve"> et p</w:t>
      </w:r>
      <w:r w:rsidR="00B52AEB">
        <w:rPr>
          <w:sz w:val="36"/>
          <w:szCs w:val="36"/>
          <w:u w:val="double"/>
        </w:rPr>
        <w:t>rincipe</w:t>
      </w:r>
    </w:p>
    <w:p w:rsidR="00B52AEB" w:rsidRPr="00CF11E0" w:rsidRDefault="00FF2B12" w:rsidP="00B52AEB">
      <w:pPr>
        <w:spacing w:before="720"/>
        <w:rPr>
          <w:sz w:val="28"/>
          <w:szCs w:val="28"/>
        </w:rPr>
      </w:pPr>
      <w:r>
        <w:rPr>
          <w:sz w:val="28"/>
          <w:szCs w:val="28"/>
        </w:rPr>
        <w:t>Durant cette manipulation nous allons d</w:t>
      </w:r>
      <w:r w:rsidR="00B52AEB" w:rsidRPr="00CF11E0">
        <w:rPr>
          <w:sz w:val="28"/>
          <w:szCs w:val="28"/>
        </w:rPr>
        <w:t xml:space="preserve">éterminer expérimentalement </w:t>
      </w:r>
      <w:r>
        <w:rPr>
          <w:sz w:val="28"/>
          <w:szCs w:val="28"/>
        </w:rPr>
        <w:t xml:space="preserve">le terme du titrage en suivant l’intensité du courant qui varie brusquement au terme. Pour ce faire nous allons réaliser un dosage iodométrique avec comme solution à titrée du thiosulfate et comme titrant une solution d’iode. </w:t>
      </w:r>
    </w:p>
    <w:p w:rsidR="00B52AEB" w:rsidRPr="00B52AEB" w:rsidRDefault="00CF11E0" w:rsidP="00B52AEB">
      <w:pPr>
        <w:spacing w:before="360"/>
        <w:rPr>
          <w:sz w:val="36"/>
          <w:szCs w:val="36"/>
          <w:u w:val="double"/>
        </w:rPr>
      </w:pPr>
      <w:proofErr w:type="gramStart"/>
      <w:r>
        <w:rPr>
          <w:sz w:val="36"/>
          <w:szCs w:val="36"/>
          <w:u w:val="double"/>
        </w:rPr>
        <w:t>2</w:t>
      </w:r>
      <w:r w:rsidR="00094466">
        <w:rPr>
          <w:sz w:val="36"/>
          <w:szCs w:val="36"/>
          <w:u w:val="double"/>
        </w:rPr>
        <w:t>.</w:t>
      </w:r>
      <w:r w:rsidR="00B52AEB" w:rsidRPr="00B52AEB">
        <w:rPr>
          <w:sz w:val="36"/>
          <w:szCs w:val="36"/>
          <w:u w:val="double"/>
        </w:rPr>
        <w:t>Protocole</w:t>
      </w:r>
      <w:proofErr w:type="gramEnd"/>
    </w:p>
    <w:p w:rsidR="00B52AEB" w:rsidRPr="005220A2" w:rsidRDefault="00CF11E0" w:rsidP="00B52AEB">
      <w:pPr>
        <w:spacing w:before="720"/>
        <w:rPr>
          <w:i/>
          <w:iCs/>
          <w:sz w:val="28"/>
          <w:szCs w:val="28"/>
        </w:rPr>
      </w:pPr>
      <w:r w:rsidRPr="005220A2">
        <w:rPr>
          <w:i/>
          <w:iCs/>
          <w:sz w:val="28"/>
          <w:szCs w:val="28"/>
        </w:rPr>
        <w:t xml:space="preserve">1) </w:t>
      </w:r>
      <w:r w:rsidR="00FF2B12" w:rsidRPr="005220A2">
        <w:rPr>
          <w:i/>
          <w:iCs/>
          <w:sz w:val="28"/>
          <w:szCs w:val="28"/>
        </w:rPr>
        <w:t xml:space="preserve">Préparation du </w:t>
      </w:r>
      <w:r w:rsidR="00094466" w:rsidRPr="005220A2">
        <w:rPr>
          <w:i/>
          <w:iCs/>
          <w:sz w:val="28"/>
          <w:szCs w:val="28"/>
        </w:rPr>
        <w:t>thiosulfate</w:t>
      </w:r>
      <w:r w:rsidR="00B52AEB" w:rsidRPr="005220A2">
        <w:rPr>
          <w:i/>
          <w:iCs/>
          <w:sz w:val="28"/>
          <w:szCs w:val="28"/>
        </w:rPr>
        <w:t xml:space="preserve"> </w:t>
      </w:r>
      <w:r w:rsidR="00FF2B12" w:rsidRPr="005220A2">
        <w:rPr>
          <w:i/>
          <w:iCs/>
          <w:sz w:val="28"/>
          <w:szCs w:val="28"/>
        </w:rPr>
        <w:t>(préparer pour 3 groupes)</w:t>
      </w:r>
      <w:r w:rsidR="005220A2" w:rsidRPr="005220A2">
        <w:rPr>
          <w:i/>
          <w:iCs/>
          <w:sz w:val="28"/>
          <w:szCs w:val="28"/>
        </w:rPr>
        <w:t> :</w:t>
      </w:r>
    </w:p>
    <w:p w:rsidR="00CF11E0" w:rsidRPr="005220A2" w:rsidRDefault="005220A2" w:rsidP="005220A2">
      <w:pPr>
        <w:spacing w:before="240"/>
        <w:ind w:firstLine="567"/>
        <w:rPr>
          <w:sz w:val="22"/>
          <w:szCs w:val="22"/>
        </w:rPr>
      </w:pPr>
      <w:r>
        <w:rPr>
          <w:bCs/>
          <w:sz w:val="22"/>
          <w:szCs w:val="22"/>
        </w:rPr>
        <w:t>M</w:t>
      </w:r>
      <w:r w:rsidRPr="005220A2">
        <w:rPr>
          <w:bCs/>
          <w:sz w:val="22"/>
          <w:szCs w:val="22"/>
        </w:rPr>
        <w:t>asse pesée de Na</w:t>
      </w:r>
      <w:r w:rsidRPr="005220A2">
        <w:rPr>
          <w:bCs/>
          <w:sz w:val="22"/>
          <w:szCs w:val="22"/>
          <w:vertAlign w:val="subscript"/>
        </w:rPr>
        <w:t>2</w:t>
      </w:r>
      <w:r w:rsidRPr="005220A2">
        <w:rPr>
          <w:bCs/>
          <w:sz w:val="22"/>
          <w:szCs w:val="22"/>
        </w:rPr>
        <w:t>S</w:t>
      </w:r>
      <w:r w:rsidRPr="005220A2">
        <w:rPr>
          <w:bCs/>
          <w:sz w:val="22"/>
          <w:szCs w:val="22"/>
          <w:vertAlign w:val="subscript"/>
        </w:rPr>
        <w:t>2</w:t>
      </w:r>
      <w:r w:rsidRPr="005220A2">
        <w:rPr>
          <w:bCs/>
          <w:sz w:val="22"/>
          <w:szCs w:val="22"/>
        </w:rPr>
        <w:t>O</w:t>
      </w:r>
      <w:r w:rsidRPr="005220A2">
        <w:rPr>
          <w:bCs/>
          <w:sz w:val="22"/>
          <w:szCs w:val="22"/>
          <w:vertAlign w:val="subscript"/>
        </w:rPr>
        <w:t>3</w:t>
      </w:r>
      <w:r w:rsidRPr="005220A2">
        <w:rPr>
          <w:bCs/>
          <w:sz w:val="22"/>
          <w:szCs w:val="22"/>
        </w:rPr>
        <w:t>.5H</w:t>
      </w:r>
      <w:r w:rsidRPr="005220A2">
        <w:rPr>
          <w:bCs/>
          <w:sz w:val="22"/>
          <w:szCs w:val="22"/>
          <w:vertAlign w:val="subscript"/>
        </w:rPr>
        <w:t>2</w:t>
      </w:r>
      <w:r w:rsidRPr="005220A2">
        <w:rPr>
          <w:bCs/>
          <w:sz w:val="22"/>
          <w:szCs w:val="22"/>
        </w:rPr>
        <w:t xml:space="preserve">O </w:t>
      </w:r>
      <w:r w:rsidR="00FF2B12" w:rsidRPr="005220A2">
        <w:rPr>
          <w:bCs/>
          <w:sz w:val="22"/>
          <w:szCs w:val="22"/>
        </w:rPr>
        <w:t>= 7,473g</w:t>
      </w:r>
    </w:p>
    <w:p w:rsidR="00FF2B12" w:rsidRPr="005220A2" w:rsidRDefault="005220A2" w:rsidP="005220A2">
      <w:pPr>
        <w:spacing w:before="240"/>
        <w:ind w:firstLine="567"/>
        <w:rPr>
          <w:iCs/>
          <w:sz w:val="22"/>
          <w:szCs w:val="22"/>
        </w:rPr>
      </w:pPr>
      <w:r w:rsidRPr="005220A2">
        <w:rPr>
          <w:iCs/>
          <w:sz w:val="22"/>
          <w:szCs w:val="22"/>
        </w:rPr>
        <w:t xml:space="preserve">Volume totale </w:t>
      </w:r>
      <w:r w:rsidR="00FF2B12" w:rsidRPr="005220A2">
        <w:rPr>
          <w:iCs/>
          <w:sz w:val="22"/>
          <w:szCs w:val="22"/>
        </w:rPr>
        <w:t>= 1L</w:t>
      </w:r>
    </w:p>
    <w:p w:rsidR="00A267FE" w:rsidRPr="005220A2" w:rsidRDefault="00CF11E0" w:rsidP="00A267FE">
      <w:pPr>
        <w:spacing w:before="240"/>
        <w:rPr>
          <w:i/>
          <w:sz w:val="28"/>
          <w:szCs w:val="28"/>
        </w:rPr>
      </w:pPr>
      <w:r w:rsidRPr="005220A2">
        <w:rPr>
          <w:i/>
          <w:iCs/>
          <w:sz w:val="28"/>
          <w:szCs w:val="28"/>
        </w:rPr>
        <w:t xml:space="preserve">2) </w:t>
      </w:r>
      <w:r w:rsidR="00FF2B12" w:rsidRPr="005220A2">
        <w:rPr>
          <w:i/>
          <w:iCs/>
          <w:sz w:val="28"/>
          <w:szCs w:val="28"/>
        </w:rPr>
        <w:t>Préparation de la solution de I</w:t>
      </w:r>
      <w:r w:rsidR="00FF2B12" w:rsidRPr="005220A2">
        <w:rPr>
          <w:i/>
          <w:iCs/>
          <w:sz w:val="28"/>
          <w:szCs w:val="28"/>
          <w:vertAlign w:val="subscript"/>
        </w:rPr>
        <w:t>2</w:t>
      </w:r>
      <w:r w:rsidR="00FF2B12" w:rsidRPr="005220A2">
        <w:rPr>
          <w:i/>
          <w:sz w:val="28"/>
          <w:szCs w:val="28"/>
        </w:rPr>
        <w:t> </w:t>
      </w:r>
      <w:r w:rsidR="005220A2" w:rsidRPr="005220A2">
        <w:rPr>
          <w:i/>
          <w:sz w:val="28"/>
          <w:szCs w:val="28"/>
        </w:rPr>
        <w:t>(préparer pour 3 groupes)</w:t>
      </w:r>
      <w:r w:rsidR="00FF2B12" w:rsidRPr="005220A2">
        <w:rPr>
          <w:i/>
          <w:sz w:val="28"/>
          <w:szCs w:val="28"/>
        </w:rPr>
        <w:t>:</w:t>
      </w:r>
    </w:p>
    <w:p w:rsidR="00FF2B12" w:rsidRDefault="005220A2" w:rsidP="005220A2">
      <w:pPr>
        <w:spacing w:before="240"/>
        <w:ind w:firstLine="567"/>
      </w:pPr>
      <w:r>
        <w:t>Masse de KIO3 = 1,131g</w:t>
      </w:r>
    </w:p>
    <w:p w:rsidR="00F53404" w:rsidRDefault="005220A2" w:rsidP="005220A2">
      <w:pPr>
        <w:spacing w:before="240" w:after="240"/>
        <w:ind w:firstLine="567"/>
      </w:pPr>
      <w:r>
        <w:t>Masse de KI = 36g (pesé non précise)</w:t>
      </w:r>
    </w:p>
    <w:p w:rsidR="008D56F5" w:rsidRPr="008D56F5" w:rsidRDefault="008D56F5" w:rsidP="008D56F5">
      <w:pPr>
        <w:spacing w:before="240" w:after="240"/>
        <w:rPr>
          <w:i/>
          <w:sz w:val="28"/>
          <w:szCs w:val="28"/>
        </w:rPr>
      </w:pPr>
      <w:r w:rsidRPr="008D56F5">
        <w:rPr>
          <w:i/>
          <w:sz w:val="28"/>
          <w:szCs w:val="28"/>
        </w:rPr>
        <w:t>3) Montage</w:t>
      </w:r>
    </w:p>
    <w:p w:rsidR="008D56F5" w:rsidRDefault="008D56F5" w:rsidP="008D56F5">
      <w:pPr>
        <w:spacing w:before="240" w:after="240"/>
        <w:ind w:firstLine="567"/>
      </w:pPr>
      <w:r>
        <w:t xml:space="preserve">1. Pince ; 2. Statif ;  3. Burette ; 4. Electrode de Pt ;  5. Ampèremètre </w:t>
      </w:r>
    </w:p>
    <w:p w:rsidR="008D56F5" w:rsidRDefault="008D56F5" w:rsidP="008D56F5">
      <w:pPr>
        <w:spacing w:before="240" w:after="240"/>
        <w:jc w:val="center"/>
      </w:pPr>
      <w:r>
        <w:rPr>
          <w:noProof/>
          <w:lang w:eastAsia="fr-BE"/>
        </w:rPr>
        <w:lastRenderedPageBreak/>
        <w:drawing>
          <wp:inline distT="0" distB="0" distL="0" distR="0">
            <wp:extent cx="3581400" cy="3124200"/>
            <wp:effectExtent l="19050" t="0" r="0" b="0"/>
            <wp:docPr id="1" name="Image 0" descr="ampér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péro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404" w:rsidRDefault="00A267FE" w:rsidP="00A267FE">
      <w:pPr>
        <w:spacing w:before="240" w:after="240"/>
        <w:rPr>
          <w:i/>
          <w:iCs/>
          <w:sz w:val="26"/>
          <w:szCs w:val="26"/>
        </w:rPr>
      </w:pPr>
      <w:r w:rsidRPr="00A267FE">
        <w:rPr>
          <w:i/>
          <w:iCs/>
          <w:sz w:val="26"/>
          <w:szCs w:val="26"/>
        </w:rPr>
        <w:t>4</w:t>
      </w:r>
      <w:r w:rsidR="00F53404" w:rsidRPr="00A267FE">
        <w:rPr>
          <w:i/>
          <w:iCs/>
          <w:sz w:val="26"/>
          <w:szCs w:val="26"/>
        </w:rPr>
        <w:t>) Mode opératoire</w:t>
      </w:r>
    </w:p>
    <w:p w:rsidR="005220A2" w:rsidRPr="00947D01" w:rsidRDefault="00947D01" w:rsidP="00A267FE">
      <w:pPr>
        <w:spacing w:before="240" w:after="240"/>
        <w:rPr>
          <w:iCs/>
        </w:rPr>
      </w:pPr>
      <w:r w:rsidRPr="00947D01">
        <w:rPr>
          <w:iCs/>
        </w:rPr>
        <w:t>Dissoudre dans un</w:t>
      </w:r>
      <w:r w:rsidR="005220A2" w:rsidRPr="00947D01">
        <w:rPr>
          <w:iCs/>
        </w:rPr>
        <w:t xml:space="preserve"> minimum d’eau environ 36 g de KI. Ajouter environ 15 </w:t>
      </w:r>
      <w:proofErr w:type="spellStart"/>
      <w:r w:rsidR="005220A2" w:rsidRPr="00947D01">
        <w:rPr>
          <w:iCs/>
        </w:rPr>
        <w:t>mL</w:t>
      </w:r>
      <w:proofErr w:type="spellEnd"/>
      <w:r w:rsidR="005220A2" w:rsidRPr="00947D01">
        <w:rPr>
          <w:iCs/>
        </w:rPr>
        <w:t xml:space="preserve"> de H2SO4 3 mol/L puis ajouter 0,9 à 1,2g de KIO3 pesé avec précision (noter la masse).Transférer quantitativement dans un ballon jaugé de 100mL. Amener au trait, agiter. On obtient une solu</w:t>
      </w:r>
      <w:r w:rsidR="001A1C15">
        <w:rPr>
          <w:iCs/>
        </w:rPr>
        <w:t>tion de I2 environ 0,06</w:t>
      </w:r>
      <w:r w:rsidRPr="00947D01">
        <w:rPr>
          <w:iCs/>
        </w:rPr>
        <w:t xml:space="preserve"> mol/L (</w:t>
      </w:r>
      <w:r w:rsidR="005220A2" w:rsidRPr="00947D01">
        <w:rPr>
          <w:iCs/>
        </w:rPr>
        <w:t xml:space="preserve">concentration exact plus loin) </w:t>
      </w:r>
    </w:p>
    <w:p w:rsidR="00947D01" w:rsidRPr="00947D01" w:rsidRDefault="005220A2" w:rsidP="00A267FE">
      <w:pPr>
        <w:spacing w:before="240" w:after="240"/>
        <w:rPr>
          <w:iCs/>
        </w:rPr>
      </w:pPr>
      <w:r w:rsidRPr="00947D01">
        <w:rPr>
          <w:iCs/>
        </w:rPr>
        <w:t>Remplir une burette avec cette solution. Placer une prise d’essai de 25mL de thiosulfate dans un bécher.</w:t>
      </w:r>
      <w:r w:rsidR="004D148F" w:rsidRPr="00947D01">
        <w:rPr>
          <w:iCs/>
        </w:rPr>
        <w:t xml:space="preserve"> Y placer 2 électrodes de Pt et les raccorder au générateur de courant.</w:t>
      </w:r>
      <w:r w:rsidR="00947D01" w:rsidRPr="00947D01">
        <w:rPr>
          <w:iCs/>
        </w:rPr>
        <w:t xml:space="preserve"> Brancher ampèremètre (série) et voltmètre (parallèle). Brancher l’agitateur.</w:t>
      </w:r>
    </w:p>
    <w:p w:rsidR="005220A2" w:rsidRPr="00947D01" w:rsidRDefault="00947D01" w:rsidP="00A267FE">
      <w:pPr>
        <w:spacing w:before="240" w:after="240"/>
        <w:rPr>
          <w:iCs/>
        </w:rPr>
      </w:pPr>
      <w:r w:rsidRPr="00947D01">
        <w:rPr>
          <w:iCs/>
        </w:rPr>
        <w:t>Ajouter l’iode de la burette et lire le courant après chaque addition. Régler les résistances pour conserver U constant. Dépasser le terme de 1 ou 2mL.</w:t>
      </w:r>
    </w:p>
    <w:p w:rsidR="00B52AEB" w:rsidRDefault="00A267FE" w:rsidP="00947D01">
      <w:pPr>
        <w:spacing w:before="120" w:after="240"/>
        <w:rPr>
          <w:sz w:val="36"/>
          <w:szCs w:val="36"/>
          <w:u w:val="double"/>
        </w:rPr>
      </w:pPr>
      <w:r>
        <w:rPr>
          <w:sz w:val="36"/>
          <w:szCs w:val="36"/>
          <w:u w:val="double"/>
        </w:rPr>
        <w:t>3. Résultats</w:t>
      </w:r>
    </w:p>
    <w:p w:rsidR="00947D01" w:rsidRPr="001A1C15" w:rsidRDefault="00947D01" w:rsidP="00947D01">
      <w:pPr>
        <w:spacing w:before="120" w:after="240"/>
        <w:rPr>
          <w:i/>
          <w:color w:val="365F91" w:themeColor="accent1" w:themeShade="BF"/>
          <w:sz w:val="28"/>
          <w:szCs w:val="28"/>
        </w:rPr>
      </w:pPr>
      <w:r w:rsidRPr="001A1C15">
        <w:rPr>
          <w:i/>
          <w:color w:val="365F91" w:themeColor="accent1" w:themeShade="BF"/>
          <w:sz w:val="28"/>
          <w:szCs w:val="28"/>
        </w:rPr>
        <w:t>Concentration</w:t>
      </w:r>
      <w:r w:rsidR="00E76827" w:rsidRPr="001A1C15">
        <w:rPr>
          <w:i/>
          <w:color w:val="365F91" w:themeColor="accent1" w:themeShade="BF"/>
          <w:sz w:val="28"/>
          <w:szCs w:val="28"/>
        </w:rPr>
        <w:t xml:space="preserve"> de la solution de</w:t>
      </w:r>
      <w:r w:rsidR="001A1C15" w:rsidRPr="001A1C15">
        <w:rPr>
          <w:i/>
          <w:color w:val="365F91" w:themeColor="accent1" w:themeShade="BF"/>
          <w:sz w:val="28"/>
          <w:szCs w:val="28"/>
        </w:rPr>
        <w:t xml:space="preserve"> Na2S2O3.5H2O</w:t>
      </w:r>
      <w:r w:rsidR="00E76827" w:rsidRPr="001A1C15">
        <w:rPr>
          <w:i/>
          <w:color w:val="365F91" w:themeColor="accent1" w:themeShade="BF"/>
          <w:sz w:val="28"/>
          <w:szCs w:val="28"/>
        </w:rPr>
        <w:t> :</w:t>
      </w:r>
    </w:p>
    <w:p w:rsidR="00E76827" w:rsidRDefault="00E76827" w:rsidP="001A1C15">
      <w:pPr>
        <w:spacing w:before="120" w:after="240"/>
        <w:ind w:firstLine="284"/>
      </w:pPr>
      <w:r w:rsidRPr="001A1C15">
        <w:t>C= 7,473/</w:t>
      </w:r>
      <w:r w:rsidR="001A1C15" w:rsidRPr="001A1C15">
        <w:t>248 = 0,03013 mol/L</w:t>
      </w:r>
    </w:p>
    <w:p w:rsidR="001A1C15" w:rsidRPr="001A1C15" w:rsidRDefault="001A1C15" w:rsidP="001A1C15">
      <w:pPr>
        <w:spacing w:before="120" w:after="240"/>
        <w:rPr>
          <w:i/>
          <w:color w:val="365F91" w:themeColor="accent1" w:themeShade="BF"/>
          <w:sz w:val="28"/>
          <w:szCs w:val="28"/>
        </w:rPr>
      </w:pPr>
      <w:r w:rsidRPr="001A1C15">
        <w:rPr>
          <w:i/>
          <w:color w:val="365F91" w:themeColor="accent1" w:themeShade="BF"/>
          <w:sz w:val="28"/>
          <w:szCs w:val="28"/>
        </w:rPr>
        <w:t>Concentration de la solution d’I2 :</w:t>
      </w:r>
    </w:p>
    <w:p w:rsidR="001A1C15" w:rsidRPr="001A1C15" w:rsidRDefault="001A1C15" w:rsidP="001A1C15">
      <w:pPr>
        <w:spacing w:before="120" w:after="240"/>
        <w:ind w:firstLine="284"/>
      </w:pPr>
      <w:r>
        <w:t xml:space="preserve">C= (1,131 * </w:t>
      </w:r>
      <w:proofErr w:type="gramStart"/>
      <w:r>
        <w:t>6 )</w:t>
      </w:r>
      <w:proofErr w:type="gramEnd"/>
      <w:r>
        <w:t>/ (214*0,5) = 0,06342 mol/L</w:t>
      </w:r>
    </w:p>
    <w:p w:rsidR="00947D01" w:rsidRPr="001A1C15" w:rsidRDefault="00947D01" w:rsidP="00F53404">
      <w:pPr>
        <w:spacing w:before="120"/>
        <w:rPr>
          <w:i/>
          <w:color w:val="365F91" w:themeColor="accent1" w:themeShade="BF"/>
          <w:sz w:val="28"/>
          <w:szCs w:val="28"/>
        </w:rPr>
      </w:pPr>
      <w:r w:rsidRPr="001A1C15">
        <w:rPr>
          <w:i/>
          <w:color w:val="365F91" w:themeColor="accent1" w:themeShade="BF"/>
          <w:sz w:val="28"/>
          <w:szCs w:val="28"/>
        </w:rPr>
        <w:t>1</w:t>
      </w:r>
      <w:r w:rsidRPr="001A1C15">
        <w:rPr>
          <w:i/>
          <w:color w:val="365F91" w:themeColor="accent1" w:themeShade="BF"/>
          <w:sz w:val="28"/>
          <w:szCs w:val="28"/>
          <w:vertAlign w:val="superscript"/>
        </w:rPr>
        <w:t>er</w:t>
      </w:r>
      <w:r w:rsidRPr="001A1C15">
        <w:rPr>
          <w:i/>
          <w:color w:val="365F91" w:themeColor="accent1" w:themeShade="BF"/>
          <w:sz w:val="28"/>
          <w:szCs w:val="28"/>
        </w:rPr>
        <w:t xml:space="preserve"> titrage</w:t>
      </w:r>
    </w:p>
    <w:p w:rsidR="00947D01" w:rsidRDefault="00947D01" w:rsidP="00F53404">
      <w:pPr>
        <w:spacing w:before="120"/>
        <w:rPr>
          <w:sz w:val="36"/>
          <w:szCs w:val="36"/>
          <w:u w:val="double"/>
        </w:rPr>
      </w:pPr>
    </w:p>
    <w:tbl>
      <w:tblPr>
        <w:tblStyle w:val="Grilledutableau"/>
        <w:tblW w:w="0" w:type="auto"/>
        <w:tblLayout w:type="fixed"/>
        <w:tblLook w:val="01E0"/>
      </w:tblPr>
      <w:tblGrid>
        <w:gridCol w:w="1410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947D01" w:rsidTr="00947D01">
        <w:tc>
          <w:tcPr>
            <w:tcW w:w="1410" w:type="dxa"/>
          </w:tcPr>
          <w:p w:rsidR="00947D01" w:rsidRDefault="00947D01" w:rsidP="0075696E">
            <w:pPr>
              <w:jc w:val="center"/>
            </w:pPr>
            <w:r>
              <w:t>Volume d’I</w:t>
            </w:r>
            <w:r>
              <w:rPr>
                <w:vertAlign w:val="subscript"/>
              </w:rPr>
              <w:t>2</w:t>
            </w:r>
          </w:p>
          <w:p w:rsidR="00947D01" w:rsidRPr="004E4AFB" w:rsidRDefault="00947D01" w:rsidP="0075696E">
            <w:pPr>
              <w:jc w:val="center"/>
            </w:pPr>
            <w:r>
              <w:t>(ml)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0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1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2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3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4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5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6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7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8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9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10</w:t>
            </w:r>
          </w:p>
        </w:tc>
      </w:tr>
      <w:tr w:rsidR="00947D01" w:rsidTr="00947D01">
        <w:tc>
          <w:tcPr>
            <w:tcW w:w="1410" w:type="dxa"/>
          </w:tcPr>
          <w:p w:rsidR="00947D01" w:rsidRDefault="00947D01" w:rsidP="0075696E">
            <w:pPr>
              <w:jc w:val="center"/>
            </w:pPr>
            <w:r>
              <w:t>Intensité</w:t>
            </w:r>
          </w:p>
          <w:p w:rsidR="00947D01" w:rsidRDefault="00947D01" w:rsidP="0075696E">
            <w:pPr>
              <w:jc w:val="center"/>
            </w:pPr>
            <w:r>
              <w:t>(µA)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2,5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3,4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5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5,6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5,8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5,7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6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6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11,6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11,5</w:t>
            </w:r>
          </w:p>
        </w:tc>
        <w:tc>
          <w:tcPr>
            <w:tcW w:w="737" w:type="dxa"/>
            <w:vAlign w:val="center"/>
          </w:tcPr>
          <w:p w:rsidR="00947D01" w:rsidRDefault="00947D01" w:rsidP="00947D01">
            <w:r>
              <w:t>12,6</w:t>
            </w:r>
          </w:p>
        </w:tc>
      </w:tr>
    </w:tbl>
    <w:p w:rsidR="00947D01" w:rsidRDefault="00947D01" w:rsidP="00F53404">
      <w:pPr>
        <w:spacing w:before="120"/>
        <w:rPr>
          <w:i/>
          <w:sz w:val="28"/>
          <w:szCs w:val="28"/>
        </w:rPr>
      </w:pPr>
    </w:p>
    <w:p w:rsidR="001A1C15" w:rsidRPr="001A1C15" w:rsidRDefault="001A1C15" w:rsidP="001A1C15">
      <w:pPr>
        <w:spacing w:before="120"/>
        <w:rPr>
          <w:i/>
          <w:color w:val="365F91" w:themeColor="accent1" w:themeShade="BF"/>
          <w:sz w:val="28"/>
          <w:szCs w:val="28"/>
        </w:rPr>
      </w:pPr>
      <w:r w:rsidRPr="001A1C15">
        <w:rPr>
          <w:i/>
          <w:color w:val="365F91" w:themeColor="accent1" w:themeShade="BF"/>
          <w:sz w:val="28"/>
          <w:szCs w:val="28"/>
        </w:rPr>
        <w:t>2</w:t>
      </w:r>
      <w:r w:rsidRPr="001A1C15">
        <w:rPr>
          <w:i/>
          <w:color w:val="365F91" w:themeColor="accent1" w:themeShade="BF"/>
          <w:sz w:val="28"/>
          <w:szCs w:val="28"/>
          <w:vertAlign w:val="superscript"/>
        </w:rPr>
        <w:t>ième</w:t>
      </w:r>
      <w:r w:rsidRPr="001A1C15">
        <w:rPr>
          <w:i/>
          <w:color w:val="365F91" w:themeColor="accent1" w:themeShade="BF"/>
          <w:sz w:val="28"/>
          <w:szCs w:val="28"/>
        </w:rPr>
        <w:t xml:space="preserve"> titrage</w:t>
      </w:r>
    </w:p>
    <w:p w:rsidR="001A1C15" w:rsidRPr="00947D01" w:rsidRDefault="001A1C15" w:rsidP="00F53404">
      <w:pPr>
        <w:spacing w:before="120"/>
        <w:rPr>
          <w:i/>
          <w:sz w:val="28"/>
          <w:szCs w:val="28"/>
        </w:rPr>
      </w:pPr>
    </w:p>
    <w:tbl>
      <w:tblPr>
        <w:tblStyle w:val="Grilledutableau"/>
        <w:tblW w:w="10751" w:type="dxa"/>
        <w:jc w:val="center"/>
        <w:tblInd w:w="-432" w:type="dxa"/>
        <w:tblLook w:val="01E0"/>
      </w:tblPr>
      <w:tblGrid>
        <w:gridCol w:w="1043"/>
        <w:gridCol w:w="516"/>
        <w:gridCol w:w="33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636"/>
        <w:gridCol w:w="636"/>
        <w:gridCol w:w="636"/>
        <w:gridCol w:w="636"/>
        <w:gridCol w:w="636"/>
      </w:tblGrid>
      <w:tr w:rsidR="00947D01" w:rsidTr="0075696E">
        <w:trPr>
          <w:jc w:val="center"/>
        </w:trPr>
        <w:tc>
          <w:tcPr>
            <w:tcW w:w="0" w:type="auto"/>
          </w:tcPr>
          <w:p w:rsidR="00947D01" w:rsidRDefault="00947D01" w:rsidP="0075696E">
            <w:pPr>
              <w:jc w:val="center"/>
            </w:pPr>
            <w:r>
              <w:t>Volume d’I</w:t>
            </w:r>
            <w:r>
              <w:rPr>
                <w:vertAlign w:val="subscript"/>
              </w:rPr>
              <w:t>2</w:t>
            </w:r>
          </w:p>
          <w:p w:rsidR="00947D01" w:rsidRPr="004E4AFB" w:rsidRDefault="00947D01" w:rsidP="0075696E">
            <w:pPr>
              <w:jc w:val="center"/>
            </w:pPr>
            <w:r>
              <w:t>(ml)</w:t>
            </w:r>
          </w:p>
        </w:tc>
        <w:tc>
          <w:tcPr>
            <w:tcW w:w="0" w:type="auto"/>
          </w:tcPr>
          <w:p w:rsidR="00947D01" w:rsidRDefault="00947D01" w:rsidP="0075696E">
            <w:r>
              <w:t>0</w:t>
            </w:r>
          </w:p>
        </w:tc>
        <w:tc>
          <w:tcPr>
            <w:tcW w:w="0" w:type="auto"/>
          </w:tcPr>
          <w:p w:rsidR="00947D01" w:rsidRDefault="00947D01" w:rsidP="0075696E">
            <w:r>
              <w:t>1</w:t>
            </w:r>
          </w:p>
        </w:tc>
        <w:tc>
          <w:tcPr>
            <w:tcW w:w="0" w:type="auto"/>
          </w:tcPr>
          <w:p w:rsidR="00947D01" w:rsidRDefault="00947D01" w:rsidP="0075696E">
            <w:r>
              <w:t>2</w:t>
            </w:r>
          </w:p>
        </w:tc>
        <w:tc>
          <w:tcPr>
            <w:tcW w:w="0" w:type="auto"/>
          </w:tcPr>
          <w:p w:rsidR="00947D01" w:rsidRDefault="00947D01" w:rsidP="0075696E">
            <w:r>
              <w:t>3</w:t>
            </w:r>
          </w:p>
        </w:tc>
        <w:tc>
          <w:tcPr>
            <w:tcW w:w="0" w:type="auto"/>
          </w:tcPr>
          <w:p w:rsidR="00947D01" w:rsidRDefault="00947D01" w:rsidP="0075696E">
            <w:r>
              <w:t>4</w:t>
            </w:r>
          </w:p>
        </w:tc>
        <w:tc>
          <w:tcPr>
            <w:tcW w:w="0" w:type="auto"/>
          </w:tcPr>
          <w:p w:rsidR="00947D01" w:rsidRDefault="00947D01" w:rsidP="0075696E">
            <w:r>
              <w:t>5</w:t>
            </w:r>
          </w:p>
        </w:tc>
        <w:tc>
          <w:tcPr>
            <w:tcW w:w="0" w:type="auto"/>
          </w:tcPr>
          <w:p w:rsidR="00947D01" w:rsidRDefault="00947D01" w:rsidP="0075696E">
            <w:r>
              <w:t>6</w:t>
            </w:r>
          </w:p>
        </w:tc>
        <w:tc>
          <w:tcPr>
            <w:tcW w:w="0" w:type="auto"/>
          </w:tcPr>
          <w:p w:rsidR="00947D01" w:rsidRDefault="00947D01" w:rsidP="0075696E">
            <w:r>
              <w:t>7</w:t>
            </w:r>
          </w:p>
        </w:tc>
        <w:tc>
          <w:tcPr>
            <w:tcW w:w="0" w:type="auto"/>
          </w:tcPr>
          <w:p w:rsidR="00947D01" w:rsidRDefault="00947D01" w:rsidP="0075696E">
            <w:r>
              <w:t>7,1</w:t>
            </w:r>
          </w:p>
        </w:tc>
        <w:tc>
          <w:tcPr>
            <w:tcW w:w="0" w:type="auto"/>
          </w:tcPr>
          <w:p w:rsidR="00947D01" w:rsidRDefault="00947D01" w:rsidP="0075696E">
            <w:r>
              <w:t>7,2</w:t>
            </w:r>
          </w:p>
        </w:tc>
        <w:tc>
          <w:tcPr>
            <w:tcW w:w="0" w:type="auto"/>
          </w:tcPr>
          <w:p w:rsidR="00947D01" w:rsidRDefault="00947D01" w:rsidP="0075696E">
            <w:r>
              <w:t>7,3</w:t>
            </w:r>
          </w:p>
        </w:tc>
        <w:tc>
          <w:tcPr>
            <w:tcW w:w="0" w:type="auto"/>
          </w:tcPr>
          <w:p w:rsidR="00947D01" w:rsidRDefault="00947D01" w:rsidP="0075696E">
            <w:r>
              <w:t>7,4</w:t>
            </w:r>
          </w:p>
        </w:tc>
        <w:tc>
          <w:tcPr>
            <w:tcW w:w="0" w:type="auto"/>
          </w:tcPr>
          <w:p w:rsidR="00947D01" w:rsidRDefault="00947D01" w:rsidP="0075696E">
            <w:r>
              <w:t>7,5</w:t>
            </w:r>
          </w:p>
        </w:tc>
        <w:tc>
          <w:tcPr>
            <w:tcW w:w="0" w:type="auto"/>
          </w:tcPr>
          <w:p w:rsidR="00947D01" w:rsidRDefault="00947D01" w:rsidP="0075696E">
            <w:r>
              <w:t>7,6</w:t>
            </w:r>
          </w:p>
        </w:tc>
        <w:tc>
          <w:tcPr>
            <w:tcW w:w="0" w:type="auto"/>
          </w:tcPr>
          <w:p w:rsidR="00947D01" w:rsidRDefault="00947D01" w:rsidP="0075696E">
            <w:r>
              <w:t>7,7</w:t>
            </w:r>
          </w:p>
        </w:tc>
        <w:tc>
          <w:tcPr>
            <w:tcW w:w="0" w:type="auto"/>
          </w:tcPr>
          <w:p w:rsidR="00947D01" w:rsidRDefault="00947D01" w:rsidP="0075696E">
            <w:r>
              <w:t>7,8</w:t>
            </w:r>
          </w:p>
        </w:tc>
        <w:tc>
          <w:tcPr>
            <w:tcW w:w="0" w:type="auto"/>
          </w:tcPr>
          <w:p w:rsidR="00947D01" w:rsidRDefault="00947D01" w:rsidP="0075696E">
            <w:r>
              <w:t>7,9</w:t>
            </w:r>
          </w:p>
        </w:tc>
        <w:tc>
          <w:tcPr>
            <w:tcW w:w="0" w:type="auto"/>
          </w:tcPr>
          <w:p w:rsidR="00947D01" w:rsidRDefault="00947D01" w:rsidP="0075696E">
            <w:r>
              <w:t>8</w:t>
            </w:r>
          </w:p>
        </w:tc>
      </w:tr>
      <w:tr w:rsidR="00947D01" w:rsidTr="0075696E">
        <w:trPr>
          <w:jc w:val="center"/>
        </w:trPr>
        <w:tc>
          <w:tcPr>
            <w:tcW w:w="0" w:type="auto"/>
          </w:tcPr>
          <w:p w:rsidR="00947D01" w:rsidRDefault="00947D01" w:rsidP="0075696E">
            <w:pPr>
              <w:jc w:val="center"/>
            </w:pPr>
            <w:r>
              <w:t>Intensité</w:t>
            </w:r>
          </w:p>
          <w:p w:rsidR="00947D01" w:rsidRDefault="00947D01" w:rsidP="0075696E">
            <w:pPr>
              <w:jc w:val="center"/>
            </w:pPr>
            <w:r>
              <w:t>(µA)</w:t>
            </w:r>
          </w:p>
        </w:tc>
        <w:tc>
          <w:tcPr>
            <w:tcW w:w="0" w:type="auto"/>
          </w:tcPr>
          <w:p w:rsidR="00947D01" w:rsidRDefault="00947D01" w:rsidP="0075696E">
            <w:r>
              <w:t>3,1</w:t>
            </w:r>
          </w:p>
        </w:tc>
        <w:tc>
          <w:tcPr>
            <w:tcW w:w="0" w:type="auto"/>
          </w:tcPr>
          <w:p w:rsidR="00947D01" w:rsidRDefault="00947D01" w:rsidP="0075696E">
            <w:r>
              <w:t>3</w:t>
            </w:r>
          </w:p>
        </w:tc>
        <w:tc>
          <w:tcPr>
            <w:tcW w:w="0" w:type="auto"/>
          </w:tcPr>
          <w:p w:rsidR="00947D01" w:rsidRDefault="00947D01" w:rsidP="0075696E">
            <w:r>
              <w:t>4,2</w:t>
            </w:r>
          </w:p>
        </w:tc>
        <w:tc>
          <w:tcPr>
            <w:tcW w:w="0" w:type="auto"/>
          </w:tcPr>
          <w:p w:rsidR="00947D01" w:rsidRDefault="00947D01" w:rsidP="0075696E">
            <w:r>
              <w:t>5,3</w:t>
            </w:r>
          </w:p>
        </w:tc>
        <w:tc>
          <w:tcPr>
            <w:tcW w:w="0" w:type="auto"/>
          </w:tcPr>
          <w:p w:rsidR="00947D01" w:rsidRDefault="00947D01" w:rsidP="0075696E">
            <w:r>
              <w:t>5,4</w:t>
            </w:r>
          </w:p>
        </w:tc>
        <w:tc>
          <w:tcPr>
            <w:tcW w:w="0" w:type="auto"/>
          </w:tcPr>
          <w:p w:rsidR="00947D01" w:rsidRDefault="00947D01" w:rsidP="0075696E">
            <w:r>
              <w:t>5,6</w:t>
            </w:r>
          </w:p>
        </w:tc>
        <w:tc>
          <w:tcPr>
            <w:tcW w:w="0" w:type="auto"/>
          </w:tcPr>
          <w:p w:rsidR="00947D01" w:rsidRDefault="00947D01" w:rsidP="0075696E">
            <w:r>
              <w:t>5,6</w:t>
            </w:r>
          </w:p>
        </w:tc>
        <w:tc>
          <w:tcPr>
            <w:tcW w:w="0" w:type="auto"/>
          </w:tcPr>
          <w:p w:rsidR="00947D01" w:rsidRDefault="00947D01" w:rsidP="0075696E">
            <w:r>
              <w:t>5,6</w:t>
            </w:r>
          </w:p>
        </w:tc>
        <w:tc>
          <w:tcPr>
            <w:tcW w:w="0" w:type="auto"/>
          </w:tcPr>
          <w:p w:rsidR="00947D01" w:rsidRDefault="00947D01" w:rsidP="0075696E">
            <w:r>
              <w:t>5,7</w:t>
            </w:r>
          </w:p>
        </w:tc>
        <w:tc>
          <w:tcPr>
            <w:tcW w:w="0" w:type="auto"/>
          </w:tcPr>
          <w:p w:rsidR="00947D01" w:rsidRDefault="00947D01" w:rsidP="0075696E">
            <w:r>
              <w:t>5,7</w:t>
            </w:r>
          </w:p>
        </w:tc>
        <w:tc>
          <w:tcPr>
            <w:tcW w:w="0" w:type="auto"/>
          </w:tcPr>
          <w:p w:rsidR="00947D01" w:rsidRDefault="00947D01" w:rsidP="0075696E">
            <w:r>
              <w:t>5,6</w:t>
            </w:r>
          </w:p>
        </w:tc>
        <w:tc>
          <w:tcPr>
            <w:tcW w:w="0" w:type="auto"/>
          </w:tcPr>
          <w:p w:rsidR="00947D01" w:rsidRDefault="00947D01" w:rsidP="0075696E">
            <w:r>
              <w:t>5,7</w:t>
            </w:r>
          </w:p>
        </w:tc>
        <w:tc>
          <w:tcPr>
            <w:tcW w:w="0" w:type="auto"/>
          </w:tcPr>
          <w:p w:rsidR="00947D01" w:rsidRDefault="00947D01" w:rsidP="0075696E">
            <w:r>
              <w:t>5,7</w:t>
            </w:r>
          </w:p>
        </w:tc>
        <w:tc>
          <w:tcPr>
            <w:tcW w:w="0" w:type="auto"/>
          </w:tcPr>
          <w:p w:rsidR="00947D01" w:rsidRDefault="00947D01" w:rsidP="0075696E">
            <w:r>
              <w:t>12,3</w:t>
            </w:r>
          </w:p>
        </w:tc>
        <w:tc>
          <w:tcPr>
            <w:tcW w:w="0" w:type="auto"/>
          </w:tcPr>
          <w:p w:rsidR="00947D01" w:rsidRDefault="00947D01" w:rsidP="0075696E">
            <w:r>
              <w:t>12,4</w:t>
            </w:r>
          </w:p>
        </w:tc>
        <w:tc>
          <w:tcPr>
            <w:tcW w:w="0" w:type="auto"/>
          </w:tcPr>
          <w:p w:rsidR="00947D01" w:rsidRDefault="00947D01" w:rsidP="0075696E">
            <w:r>
              <w:t>12,4</w:t>
            </w:r>
          </w:p>
        </w:tc>
        <w:tc>
          <w:tcPr>
            <w:tcW w:w="0" w:type="auto"/>
          </w:tcPr>
          <w:p w:rsidR="00947D01" w:rsidRDefault="00947D01" w:rsidP="0075696E">
            <w:r>
              <w:t>12,5</w:t>
            </w:r>
          </w:p>
        </w:tc>
        <w:tc>
          <w:tcPr>
            <w:tcW w:w="0" w:type="auto"/>
          </w:tcPr>
          <w:p w:rsidR="00947D01" w:rsidRDefault="00947D01" w:rsidP="0075696E">
            <w:r>
              <w:t>12,5</w:t>
            </w:r>
          </w:p>
        </w:tc>
      </w:tr>
    </w:tbl>
    <w:p w:rsidR="00A267FE" w:rsidRDefault="00C0456B" w:rsidP="00A267FE">
      <w:pPr>
        <w:spacing w:before="600"/>
        <w:rPr>
          <w:i/>
          <w:color w:val="365F91" w:themeColor="accent1" w:themeShade="BF"/>
          <w:sz w:val="28"/>
          <w:szCs w:val="28"/>
        </w:rPr>
      </w:pPr>
      <w:r w:rsidRPr="00C0456B">
        <w:rPr>
          <w:i/>
          <w:color w:val="365F91" w:themeColor="accent1" w:themeShade="BF"/>
          <w:sz w:val="28"/>
          <w:szCs w:val="28"/>
        </w:rPr>
        <w:t>Courbe de titrage</w:t>
      </w:r>
    </w:p>
    <w:p w:rsidR="00C0456B" w:rsidRDefault="00C0456B" w:rsidP="00A267FE">
      <w:pPr>
        <w:spacing w:before="600"/>
        <w:rPr>
          <w:i/>
          <w:color w:val="365F91" w:themeColor="accent1" w:themeShade="BF"/>
          <w:sz w:val="28"/>
          <w:szCs w:val="28"/>
        </w:rPr>
      </w:pPr>
      <w:r w:rsidRPr="00C0456B">
        <w:rPr>
          <w:i/>
          <w:color w:val="365F91" w:themeColor="accent1" w:themeShade="BF"/>
          <w:sz w:val="28"/>
          <w:szCs w:val="28"/>
        </w:rPr>
        <w:drawing>
          <wp:inline distT="0" distB="0" distL="0" distR="0">
            <wp:extent cx="4572000" cy="2657475"/>
            <wp:effectExtent l="19050" t="0" r="19050" b="0"/>
            <wp:docPr id="3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0456B" w:rsidRPr="00C0456B" w:rsidRDefault="00C0456B" w:rsidP="00A267FE">
      <w:pPr>
        <w:spacing w:before="600"/>
        <w:rPr>
          <w:i/>
          <w:color w:val="365F91" w:themeColor="accent1" w:themeShade="BF"/>
          <w:sz w:val="28"/>
          <w:szCs w:val="28"/>
        </w:rPr>
      </w:pPr>
    </w:p>
    <w:p w:rsidR="00A267FE" w:rsidRDefault="00A267FE" w:rsidP="00A267FE">
      <w:pPr>
        <w:spacing w:before="600"/>
        <w:rPr>
          <w:sz w:val="36"/>
          <w:szCs w:val="36"/>
          <w:u w:val="double"/>
        </w:rPr>
      </w:pPr>
      <w:r w:rsidRPr="00A267FE">
        <w:rPr>
          <w:sz w:val="36"/>
          <w:szCs w:val="36"/>
          <w:u w:val="double"/>
        </w:rPr>
        <w:t>4</w:t>
      </w:r>
      <w:r>
        <w:rPr>
          <w:sz w:val="36"/>
          <w:szCs w:val="36"/>
          <w:u w:val="double"/>
        </w:rPr>
        <w:t>.</w:t>
      </w:r>
      <w:r w:rsidRPr="00A267FE">
        <w:rPr>
          <w:sz w:val="36"/>
          <w:szCs w:val="36"/>
          <w:u w:val="double"/>
        </w:rPr>
        <w:t xml:space="preserve"> Conclusion</w:t>
      </w:r>
    </w:p>
    <w:p w:rsidR="00C053B3" w:rsidRDefault="00041085" w:rsidP="00DE100A">
      <w:pPr>
        <w:spacing w:before="600"/>
        <w:rPr>
          <w:sz w:val="28"/>
          <w:szCs w:val="28"/>
        </w:rPr>
      </w:pPr>
      <w:r>
        <w:rPr>
          <w:sz w:val="28"/>
          <w:szCs w:val="28"/>
        </w:rPr>
        <w:t xml:space="preserve">La courbe de l’intensité du courant en fonction du temps montre bien que l’intensité varie fortement au moment du terme. </w:t>
      </w:r>
    </w:p>
    <w:p w:rsidR="00041085" w:rsidRPr="00B310B5" w:rsidRDefault="00041085" w:rsidP="00DE100A">
      <w:pPr>
        <w:spacing w:before="600"/>
        <w:rPr>
          <w:sz w:val="28"/>
          <w:szCs w:val="28"/>
        </w:rPr>
      </w:pPr>
      <w:r>
        <w:rPr>
          <w:sz w:val="28"/>
          <w:szCs w:val="28"/>
        </w:rPr>
        <w:t>Ici d’après la courbe le terme se situerait au volume de thiosulfate égal à 7,5</w:t>
      </w:r>
      <w:r w:rsidR="00C47E6F">
        <w:rPr>
          <w:sz w:val="28"/>
          <w:szCs w:val="28"/>
        </w:rPr>
        <w:t>9</w:t>
      </w:r>
      <w:r>
        <w:rPr>
          <w:sz w:val="28"/>
          <w:szCs w:val="28"/>
        </w:rPr>
        <w:t xml:space="preserve"> mL et une intensité égale à 9,5µA</w:t>
      </w:r>
      <w:r w:rsidR="00094466">
        <w:rPr>
          <w:sz w:val="28"/>
          <w:szCs w:val="28"/>
        </w:rPr>
        <w:t>.</w:t>
      </w:r>
    </w:p>
    <w:sectPr w:rsidR="00041085" w:rsidRPr="00B310B5" w:rsidSect="00A46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1.25pt;height:11.25pt" o:bullet="t">
        <v:imagedata r:id="rId1" o:title="mso4E63"/>
      </v:shape>
    </w:pict>
  </w:numPicBullet>
  <w:abstractNum w:abstractNumId="0">
    <w:nsid w:val="05E608AE"/>
    <w:multiLevelType w:val="hybridMultilevel"/>
    <w:tmpl w:val="9DE4A096"/>
    <w:lvl w:ilvl="0" w:tplc="08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D96E9D"/>
    <w:multiLevelType w:val="hybridMultilevel"/>
    <w:tmpl w:val="DB12EF28"/>
    <w:lvl w:ilvl="0" w:tplc="403C8E7E">
      <w:start w:val="4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>
    <w:applyBreakingRules/>
    <w:useFELayout/>
  </w:compat>
  <w:rsids>
    <w:rsidRoot w:val="00C041D1"/>
    <w:rsid w:val="000177CF"/>
    <w:rsid w:val="00041085"/>
    <w:rsid w:val="00094466"/>
    <w:rsid w:val="001A1C15"/>
    <w:rsid w:val="001B0B8B"/>
    <w:rsid w:val="001D4B44"/>
    <w:rsid w:val="002022CA"/>
    <w:rsid w:val="004D148F"/>
    <w:rsid w:val="005220A2"/>
    <w:rsid w:val="005B50B3"/>
    <w:rsid w:val="00636B1E"/>
    <w:rsid w:val="008A0C2A"/>
    <w:rsid w:val="008D56F5"/>
    <w:rsid w:val="00947D01"/>
    <w:rsid w:val="009D3883"/>
    <w:rsid w:val="00A267FE"/>
    <w:rsid w:val="00A460ED"/>
    <w:rsid w:val="00B310B5"/>
    <w:rsid w:val="00B52AEB"/>
    <w:rsid w:val="00B813C4"/>
    <w:rsid w:val="00C041D1"/>
    <w:rsid w:val="00C0456B"/>
    <w:rsid w:val="00C053B3"/>
    <w:rsid w:val="00C47E6F"/>
    <w:rsid w:val="00C55B6E"/>
    <w:rsid w:val="00C57541"/>
    <w:rsid w:val="00CB1062"/>
    <w:rsid w:val="00CF11E0"/>
    <w:rsid w:val="00DE100A"/>
    <w:rsid w:val="00E76827"/>
    <w:rsid w:val="00F46E82"/>
    <w:rsid w:val="00F53404"/>
    <w:rsid w:val="00FF2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0B3"/>
    <w:rPr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C04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semiHidden/>
    <w:rsid w:val="00A460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8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Classeur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BE"/>
  <c:chart>
    <c:title>
      <c:tx>
        <c:rich>
          <a:bodyPr/>
          <a:lstStyle/>
          <a:p>
            <a:pPr>
              <a:defRPr/>
            </a:pPr>
            <a:r>
              <a:rPr lang="en-US"/>
              <a:t>Courbe i= f(V I</a:t>
            </a:r>
            <a:r>
              <a:rPr lang="en-US" baseline="-25000"/>
              <a:t>2</a:t>
            </a:r>
            <a:r>
              <a:rPr lang="en-US"/>
              <a:t>)</a:t>
            </a:r>
          </a:p>
        </c:rich>
      </c:tx>
    </c:title>
    <c:plotArea>
      <c:layout/>
      <c:lineChart>
        <c:grouping val="stacked"/>
        <c:ser>
          <c:idx val="1"/>
          <c:order val="0"/>
          <c:marker>
            <c:symbol val="none"/>
          </c:marker>
          <c:cat>
            <c:numRef>
              <c:f>Feuil1!$B$4:$B$21</c:f>
              <c:numCache>
                <c:formatCode>General</c:formatCode>
                <c:ptCount val="1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7.1</c:v>
                </c:pt>
                <c:pt idx="9">
                  <c:v>7.2</c:v>
                </c:pt>
                <c:pt idx="10">
                  <c:v>7.3</c:v>
                </c:pt>
                <c:pt idx="11">
                  <c:v>7.4</c:v>
                </c:pt>
                <c:pt idx="12">
                  <c:v>7.5</c:v>
                </c:pt>
                <c:pt idx="13">
                  <c:v>7.6</c:v>
                </c:pt>
                <c:pt idx="14">
                  <c:v>7.7</c:v>
                </c:pt>
                <c:pt idx="15">
                  <c:v>7.8</c:v>
                </c:pt>
                <c:pt idx="16">
                  <c:v>7.9</c:v>
                </c:pt>
                <c:pt idx="17">
                  <c:v>8</c:v>
                </c:pt>
              </c:numCache>
            </c:numRef>
          </c:cat>
          <c:val>
            <c:numRef>
              <c:f>Feuil1!$C$4:$C$21</c:f>
              <c:numCache>
                <c:formatCode>General</c:formatCode>
                <c:ptCount val="18"/>
                <c:pt idx="0">
                  <c:v>3.1</c:v>
                </c:pt>
                <c:pt idx="1">
                  <c:v>3</c:v>
                </c:pt>
                <c:pt idx="2">
                  <c:v>4.2</c:v>
                </c:pt>
                <c:pt idx="3">
                  <c:v>5.3</c:v>
                </c:pt>
                <c:pt idx="4">
                  <c:v>5.4</c:v>
                </c:pt>
                <c:pt idx="5">
                  <c:v>5.6</c:v>
                </c:pt>
                <c:pt idx="6">
                  <c:v>5.6</c:v>
                </c:pt>
                <c:pt idx="7">
                  <c:v>5.6</c:v>
                </c:pt>
                <c:pt idx="8">
                  <c:v>5.7</c:v>
                </c:pt>
                <c:pt idx="9">
                  <c:v>5.7</c:v>
                </c:pt>
                <c:pt idx="10">
                  <c:v>5.6</c:v>
                </c:pt>
                <c:pt idx="11">
                  <c:v>5.7</c:v>
                </c:pt>
                <c:pt idx="12">
                  <c:v>5.7</c:v>
                </c:pt>
                <c:pt idx="13">
                  <c:v>12.3</c:v>
                </c:pt>
                <c:pt idx="14">
                  <c:v>12.4</c:v>
                </c:pt>
                <c:pt idx="15">
                  <c:v>12.4</c:v>
                </c:pt>
                <c:pt idx="16">
                  <c:v>12.5</c:v>
                </c:pt>
                <c:pt idx="17">
                  <c:v>12.5</c:v>
                </c:pt>
              </c:numCache>
            </c:numRef>
          </c:val>
        </c:ser>
        <c:hiLowLines/>
        <c:marker val="1"/>
        <c:axId val="70488832"/>
        <c:axId val="70496256"/>
      </c:lineChart>
      <c:catAx>
        <c:axId val="7048883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fr-BE"/>
                  <a:t>Volume d'I</a:t>
                </a:r>
                <a:r>
                  <a:rPr lang="fr-BE" sz="1000" baseline="-25000"/>
                  <a:t>2</a:t>
                </a:r>
                <a:endParaRPr lang="fr-BE" baseline="-25000"/>
              </a:p>
            </c:rich>
          </c:tx>
        </c:title>
        <c:numFmt formatCode="General" sourceLinked="1"/>
        <c:majorTickMark val="none"/>
        <c:tickLblPos val="nextTo"/>
        <c:crossAx val="70496256"/>
        <c:crosses val="autoZero"/>
        <c:auto val="1"/>
        <c:lblAlgn val="ctr"/>
        <c:lblOffset val="100"/>
      </c:catAx>
      <c:valAx>
        <c:axId val="70496256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fr-BE"/>
                  <a:t>Intensité (µA)</a:t>
                </a:r>
              </a:p>
            </c:rich>
          </c:tx>
        </c:title>
        <c:numFmt formatCode="General" sourceLinked="1"/>
        <c:tickLblPos val="nextTo"/>
        <c:crossAx val="70488832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 Pahaut</vt:lpstr>
    </vt:vector>
  </TitlesOfParts>
  <Company>HOME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 Pahaut</dc:title>
  <dc:creator>Charline</dc:creator>
  <cp:lastModifiedBy>Charline</cp:lastModifiedBy>
  <cp:revision>8</cp:revision>
  <cp:lastPrinted>2008-02-12T19:31:00Z</cp:lastPrinted>
  <dcterms:created xsi:type="dcterms:W3CDTF">2008-02-12T17:00:00Z</dcterms:created>
  <dcterms:modified xsi:type="dcterms:W3CDTF">2008-02-12T19:31:00Z</dcterms:modified>
</cp:coreProperties>
</file>